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FC" w:rsidRPr="007E7AFC" w:rsidRDefault="007E7AFC" w:rsidP="007E7AFC">
      <w:pPr>
        <w:rPr>
          <w:rFonts w:ascii="Times New Roman" w:hAnsi="Times New Roman" w:cs="Times New Roman"/>
          <w:b/>
          <w:sz w:val="24"/>
          <w:szCs w:val="24"/>
        </w:rPr>
      </w:pPr>
      <w:r w:rsidRPr="007E7AFC">
        <w:rPr>
          <w:rFonts w:ascii="Times New Roman" w:hAnsi="Times New Roman" w:cs="Times New Roman"/>
          <w:b/>
          <w:sz w:val="24"/>
          <w:szCs w:val="24"/>
        </w:rPr>
        <w:t xml:space="preserve">«Очень многие заявки, к сожалению, покушаются даже на основные законы природы…»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03.04.2012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ИВФ РТ ВВОДИТ, С ОДНОЙ СТОРОНЫ, ЗАЩИТУ ОТ ИННОВАТОРА – ДУРАКА, НО, С ДРУГОЙ СТОРОНЫ, ГОТОВ ФАКТИЧЕСКИ БЕЗВОЗМЕЗДНО ПРЕДОСТАВЛЯТЬ СТАРТАПАМ ГРАНТЫ ДО 2 МЛН. РУБЛЕЙ 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Сегодня глава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фонда РТ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объявил о начале приема заявок на конкурс «50 лучших инновационных идей» и рассказал, что правила конкурса, победители которого получают право на соискание финансовой поддержки своих проектов по программе «Идея-1000», в этом году будут существенно изменены. Как ИВФ намерен отсеивать неграмотных изобретателей и почему не станет входить в капитал создаваемых для коммерциализации инновационных идей компаний, выяснял корреспондент «БИЗНЕС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>».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БУМАГИ В «СВОБОДНОЙ ФОРМЕ»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Инвестиционно-венчурный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фонд Республики Татарстан и академия наук РТ объявили о начале приема заявок на VIII республиканский конкурс «Пятьдесят лучших инновационных идей для Республики Татарстан». Как рассказал сегодня на брифинге в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кабмине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>, на конкурс принимаются проекты, ориентированные на решение проблем научно-технического, экономического, социального и гуманитарного развития Республики Татарстан. Прием заявок на конкурс продлится до 15 октября, затем будут произведены экспертиза и отбор проектов, а в декабре состоится награждение победителей.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В этом году условия приема заявок на конкурс изменяются. Основное нововведение текущего года: на конкурс теперь будут приниматься проекты только с документами, подтверждающими внедрение или намерение о внедрении разработки на одном из предприятий Республики Татарстан, за исключением номинаций «Перспектива» и «Инновации в образовании». Сразу возникает вопрос – что за документ должен предъявить автор инновационной идеи? В идеале, пожалуй, контракт или хотя бы соглашение о намерении с крупным предприятием, готовым купить разработанную технологию после прохождения испытаний и сертификации. Впрочем, понятно, что для подавляющего большинства соискателей господдержки это требование невыполнимо.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Отвечая на вопрос корреспондента «БИЗНЕС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уточнил, что под вышеназванными документами фонд подразумевает, по большому счету, любые бумаги «в свободной форме». По мнению главы ИВФ, получение подтверждения заинтересованности предприятий в результатах деятельности по проекту будет способствовать установлению контактов между изобретателями и бизнесом. По словам президента академии наук Татарстана Ахмета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Мазгарова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>, в прошлом году на конкурс инновационных идей было подано 1696 заявок. «Нам надо ужесточить условия конкурса, потому что количество заявок растет, а их качество отстает. Очень многие заявки, к сожалению, покушаются даже на основные законы природы, на главный фундаментальный закон сохранения материи», - заявил он.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«ОНИ ВСЕ САМИ РЕАЛИЗУЮТ, САМИ НОЖКАМИ ВЕЗДЕ БЕГАЮТ»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Кроме того, с этого года венчурный фонд не будет входить в капитал компаний, создаваемых для реализации инновационных проектов по номинациям «Молодежный инновационный проект» и «Старт-1» программы «Идея-1000». В первом случае речь идет о сумме в 400 тыс. и 2 млн. рублей соответственно. По словам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Айдельдинова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, теперь эти деньги, по сути, являются грантом на капитализацию компании. «Они невозвратные», - сказал он корреспонденту «БИЗНЕС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>» и пояснил, почему было принято такое решение: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- Перед нашим появлением сами компании должны сделать первые шаги, познать азы бизнеса и договориться с первыми инвесторами, а не только увлекаться научно-исследовательской деятельностью. Соглашение о вхождении фонда в уставный капитал – это очень важный шаг. Нам было бы легче привлечь, скажем, опытного игрока на рынке и поставить менеджером в этой компании. Но основная наша задача – воспитание менеджеров с новым менталитетом, которые заточены именно на инновационные компании. Чтобы они научились вести бизнес. Мы же осторожно предлагаем им какие-то </w:t>
      </w:r>
      <w:proofErr w:type="spellStart"/>
      <w:proofErr w:type="gramStart"/>
      <w:r w:rsidRPr="007E7AFC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proofErr w:type="gramEnd"/>
      <w:r w:rsidRPr="007E7AFC">
        <w:rPr>
          <w:rFonts w:ascii="Times New Roman" w:hAnsi="Times New Roman" w:cs="Times New Roman"/>
          <w:sz w:val="24"/>
          <w:szCs w:val="24"/>
        </w:rPr>
        <w:t xml:space="preserve"> и технологии, но в то же время они все сами реализуют, сами ножками везде бегают, - отметил глава ИВФ. – Нам говорят: «Вот, вы уже 7 лет существуете, у вас уже 90 компаний, а почему же нет продаж?» Поэтому чаще всего и нет – мы ждем, пока они созреют до этого сами, когда они своим естественным путем до чего-то дойдут.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Но, по словам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Айдельдинова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, речь в данном случае идет только о программах в рамках «Идеи-1000»: «Это не касается других проектов ИВФ – казанской венчурной компании, международных фондов, представительств за границей, наших мероприятий с </w:t>
      </w:r>
      <w:proofErr w:type="spellStart"/>
      <w:proofErr w:type="gramStart"/>
      <w:r w:rsidRPr="007E7AFC">
        <w:rPr>
          <w:rFonts w:ascii="Times New Roman" w:hAnsi="Times New Roman" w:cs="Times New Roman"/>
          <w:sz w:val="24"/>
          <w:szCs w:val="24"/>
        </w:rPr>
        <w:t>бизнес-ангелами</w:t>
      </w:r>
      <w:proofErr w:type="spellEnd"/>
      <w:proofErr w:type="gramEnd"/>
      <w:r w:rsidRPr="007E7AFC">
        <w:rPr>
          <w:rFonts w:ascii="Times New Roman" w:hAnsi="Times New Roman" w:cs="Times New Roman"/>
          <w:sz w:val="24"/>
          <w:szCs w:val="24"/>
        </w:rPr>
        <w:t xml:space="preserve"> и так далее».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ЕСЛИ ЗАХОТЯТ – ПОДДЕЛАЮТ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Газета «БИЗНЕС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» спросила у экспертов и представителей делового сообщества Татарстана, поможет ли требование «документа в свободной форме» отсеять некачественные заявки на получение финансовой поддержки или просто станет коррупционной преградой для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Татарстана.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Павел</w:t>
      </w:r>
      <w:proofErr w:type="gramStart"/>
      <w:r w:rsidRPr="007E7AF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E7AFC">
        <w:rPr>
          <w:rFonts w:ascii="Times New Roman" w:hAnsi="Times New Roman" w:cs="Times New Roman"/>
          <w:sz w:val="24"/>
          <w:szCs w:val="24"/>
        </w:rPr>
        <w:t>игал – вице-президент "ОПОРЫ РОССИИ":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- Это вещь абсолютно обычная. Одно из требований к инвестиционному проекту. Проекты - это либо направление деятельности, либо продукция, либо услуга, которая еще не продается на рынке, </w:t>
      </w:r>
      <w:proofErr w:type="gramStart"/>
      <w:r w:rsidRPr="007E7AF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E7AFC">
        <w:rPr>
          <w:rFonts w:ascii="Times New Roman" w:hAnsi="Times New Roman" w:cs="Times New Roman"/>
          <w:sz w:val="24"/>
          <w:szCs w:val="24"/>
        </w:rPr>
        <w:t xml:space="preserve"> как правило, банки, которые финансируют эти проекты, они тоже требуют маркетинговый анализ рынка и какие-то договоры о поставке. Это вещь совершенно нормальная в практике бизнеса.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Безусловно, с одной стороны, если человек захочет подделать, он всегда подделает, «Рога и копыта» всегда будут в этом заинтересованы. С другой стороны, эксперты венчурного фонда и наблюдательный совет должны смотреть, от каких предприятий идет подтверждение. Если предприятие реально существует и дорожит своей репутацией, оно не будет подделывать никакие рекомендации. А если фирма неизвестная, тогда, в </w:t>
      </w:r>
      <w:r w:rsidRPr="007E7AFC">
        <w:rPr>
          <w:rFonts w:ascii="Times New Roman" w:hAnsi="Times New Roman" w:cs="Times New Roman"/>
          <w:sz w:val="24"/>
          <w:szCs w:val="24"/>
        </w:rPr>
        <w:lastRenderedPageBreak/>
        <w:t xml:space="preserve">принципе, тоже никакого криминала, но просто надо понимать, что заявка на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продукта не подтверждена. А так, практика совершенно стандартная и нужная.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Александр Сергеев – генеральный директор «Александр ЛТД»: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- Финансируются сотни и тысячи проектов, которые не имеют последующего применения в народном хозяйстве. При этом на предприятиях нужна модернизация производств, но этим некому заниматься. Данное решение позволяет максимально эффективно использовать бюджетные деньги для реализации «приземленных» проектов.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Пример - завод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Tefal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: каждые 6 месяцев представители завода, на чьем оборудовании изготавливаются сковородки и кастрюли, приезжают на завод. Фотографируют и описывают все доработки сделанные рабочими. Скажем, к станку приделан лоток, по которому «съезжает» штамповка в ящик и рабочий не тратит времени на ее переноску. Так вот, такой лоток делают серийно и включают в комплект поставки новых станков. Утрировано, но чтобы проще понять.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Кстати, шведский технопарк IDEON по аналогии с которым создавался технопарк «Идея», финансирует не «абы что», а </w:t>
      </w:r>
      <w:proofErr w:type="gramStart"/>
      <w:r w:rsidRPr="007E7AFC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7E7AFC">
        <w:rPr>
          <w:rFonts w:ascii="Times New Roman" w:hAnsi="Times New Roman" w:cs="Times New Roman"/>
          <w:sz w:val="24"/>
          <w:szCs w:val="24"/>
        </w:rPr>
        <w:t xml:space="preserve"> разработки, предназначенные для завода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Sony-Ericsson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Динар Насыров - генеральный директор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ИТ-парка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- Есть ведь разного рода разработки. Есть, допустим, проекты для отдельной, определенной отрасли, есть проекты, которые могут быть востребованы в нескольких разных отраслях. Есть несколько стадий разработки проекта, и от этого тоже многое зависит. Например, стадия, когда только вкладывают деньги в разработку технологии, и окончательный результат еще не ясен. Поэтому ИВФ можно понять, наверняка их шаг обоснован. </w:t>
      </w:r>
    </w:p>
    <w:p w:rsidR="007E7AFC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 xml:space="preserve">Они выдают гранты проектам, которые уже на стадии готового маркетингового продукта, когда есть прототип продукта и понятно, кто будет потенциальным покупателем. И если он документально подтвердит, что этот проект им востребован, это всегда хорошо. Есть еще сейчас такое новое движение – предложение разработчикам от крупных фирм, у которых есть много идей для реализации. И, возможно, это решение как раз приведет к тому, что возникнут новые </w:t>
      </w:r>
      <w:proofErr w:type="spellStart"/>
      <w:r w:rsidRPr="007E7AFC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7E7AFC">
        <w:rPr>
          <w:rFonts w:ascii="Times New Roman" w:hAnsi="Times New Roman" w:cs="Times New Roman"/>
          <w:sz w:val="24"/>
          <w:szCs w:val="24"/>
        </w:rPr>
        <w:t xml:space="preserve"> проекты, которые будут направлены на конкретные предприятия, чтобы занят свободные ниши. Я думаю, что это однозначно «плюс».</w:t>
      </w:r>
    </w:p>
    <w:p w:rsidR="008643DB" w:rsidRPr="007E7AFC" w:rsidRDefault="007E7AFC" w:rsidP="007E7AFC">
      <w:pPr>
        <w:rPr>
          <w:rFonts w:ascii="Times New Roman" w:hAnsi="Times New Roman" w:cs="Times New Roman"/>
          <w:sz w:val="24"/>
          <w:szCs w:val="24"/>
        </w:rPr>
      </w:pPr>
      <w:r w:rsidRPr="007E7AFC">
        <w:rPr>
          <w:rFonts w:ascii="Times New Roman" w:hAnsi="Times New Roman" w:cs="Times New Roman"/>
          <w:sz w:val="24"/>
          <w:szCs w:val="24"/>
        </w:rPr>
        <w:t>Сергей Кощеев, Анна Кузнецова</w:t>
      </w:r>
    </w:p>
    <w:sectPr w:rsidR="008643DB" w:rsidRPr="007E7AFC" w:rsidSect="0086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7E7AFC"/>
    <w:rsid w:val="007E7AFC"/>
    <w:rsid w:val="0086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6679</Characters>
  <Application>Microsoft Office Word</Application>
  <DocSecurity>0</DocSecurity>
  <Lines>55</Lines>
  <Paragraphs>15</Paragraphs>
  <ScaleCrop>false</ScaleCrop>
  <Company>только для тестирования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2012-04-06T07:15:00Z</dcterms:created>
  <dcterms:modified xsi:type="dcterms:W3CDTF">2012-04-06T07:17:00Z</dcterms:modified>
</cp:coreProperties>
</file>