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92" w:rsidRPr="00856292" w:rsidRDefault="00856292" w:rsidP="00856292">
      <w:pPr>
        <w:jc w:val="both"/>
        <w:rPr>
          <w:b/>
        </w:rPr>
      </w:pPr>
      <w:r w:rsidRPr="00856292">
        <w:rPr>
          <w:b/>
        </w:rPr>
        <w:t>В течение месяца ИВФ РТ и Российская венчурная компания создадут фонд объемом 40 млн. долларов</w:t>
      </w:r>
    </w:p>
    <w:p w:rsidR="00856292" w:rsidRDefault="00856292" w:rsidP="00856292">
      <w:pPr>
        <w:jc w:val="both"/>
      </w:pPr>
      <w:r>
        <w:t>08.02.2012</w:t>
      </w:r>
    </w:p>
    <w:p w:rsidR="00856292" w:rsidRDefault="00856292" w:rsidP="00856292">
      <w:pPr>
        <w:jc w:val="both"/>
      </w:pPr>
      <w:proofErr w:type="spellStart"/>
      <w:r>
        <w:t>Инвестиционно-венчурный</w:t>
      </w:r>
      <w:proofErr w:type="spellEnd"/>
      <w:r>
        <w:t xml:space="preserve"> фонд РТ и Российская венчурная компания создали фонд объемом 40 млн. долларов. Каждый партнер вложил по 20 млн. долларов. По словам директора ИВФ РТ </w:t>
      </w:r>
      <w:proofErr w:type="spellStart"/>
      <w:r>
        <w:t>Айнура</w:t>
      </w:r>
      <w:proofErr w:type="spellEnd"/>
      <w:r>
        <w:t xml:space="preserve"> </w:t>
      </w:r>
      <w:proofErr w:type="spellStart"/>
      <w:r>
        <w:t>Айдельдинова</w:t>
      </w:r>
      <w:proofErr w:type="spellEnd"/>
      <w:r>
        <w:t xml:space="preserve">, это собственные средства татарстанского фонда, которые удалось заработать за счет прибыли от 200 инвестиционных проектов. С момента создания </w:t>
      </w:r>
      <w:proofErr w:type="spellStart"/>
      <w:r>
        <w:t>Инвестиционно-венчурный</w:t>
      </w:r>
      <w:proofErr w:type="spellEnd"/>
      <w:r>
        <w:t xml:space="preserve"> фонд не получал денег из бюджета РТ.</w:t>
      </w:r>
    </w:p>
    <w:p w:rsidR="00856292" w:rsidRDefault="00856292" w:rsidP="00856292">
      <w:pPr>
        <w:jc w:val="both"/>
      </w:pPr>
      <w:r>
        <w:t xml:space="preserve"> Отметим, что о создании </w:t>
      </w:r>
      <w:proofErr w:type="spellStart"/>
      <w:r>
        <w:t>Инвестиционно-венчурным</w:t>
      </w:r>
      <w:proofErr w:type="spellEnd"/>
      <w:r>
        <w:t xml:space="preserve"> фондом РТ (ИВФ РТ) и Российской венчурной компанией (РВК) совместного международного венчурного фонда было объявлено в рамках форума "Россия-2012" в присутствии президента РТ Рустама </w:t>
      </w:r>
      <w:proofErr w:type="spellStart"/>
      <w:r>
        <w:t>Минниханова</w:t>
      </w:r>
      <w:proofErr w:type="spellEnd"/>
      <w:r>
        <w:t xml:space="preserve">, председателя совета директоров ОАО "Российская венчурная компания" Рубена </w:t>
      </w:r>
      <w:proofErr w:type="spellStart"/>
      <w:r>
        <w:t>Варданяна</w:t>
      </w:r>
      <w:proofErr w:type="spellEnd"/>
      <w:r>
        <w:t xml:space="preserve"> и генерального директора РВК Игоря </w:t>
      </w:r>
      <w:proofErr w:type="spellStart"/>
      <w:r>
        <w:t>Агамирзяна</w:t>
      </w:r>
      <w:proofErr w:type="spellEnd"/>
      <w:r>
        <w:t xml:space="preserve">. Управляющей компанией совместного фонда РВК и ИВФ РТ станет RVC IVFRT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., зарегистрированная в США в штате </w:t>
      </w:r>
      <w:proofErr w:type="spellStart"/>
      <w:r>
        <w:t>Делавер</w:t>
      </w:r>
      <w:proofErr w:type="spellEnd"/>
      <w:r>
        <w:t xml:space="preserve">. Президентом УК RVC IVFRT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 назначен Игорь </w:t>
      </w:r>
      <w:proofErr w:type="spellStart"/>
      <w:r>
        <w:t>Агамирзян</w:t>
      </w:r>
      <w:proofErr w:type="spellEnd"/>
      <w:r>
        <w:t xml:space="preserve">, директором –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.</w:t>
      </w:r>
    </w:p>
    <w:p w:rsidR="00856292" w:rsidRDefault="00856292" w:rsidP="00856292">
      <w:pPr>
        <w:jc w:val="both"/>
      </w:pPr>
      <w:r>
        <w:t xml:space="preserve">На брифинге в кабинете министров РТ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 сообщил о том, что у фонда две цели. Во-первых, он будет заниматься созданием возможностей и продвижением инновационных компаний РТ на международных рынках. Во-вторых, способствовать интеграции республиканских компаний в международную деятельность для обмена опытом с самыми лучшими игроками. Таким образом, будет создан прецедент сотрудничества. Татарстан станет более узнаваем, что повысит инновационный потенциал республики.</w:t>
      </w:r>
    </w:p>
    <w:p w:rsidR="00856292" w:rsidRDefault="00856292" w:rsidP="00856292">
      <w:pPr>
        <w:jc w:val="both"/>
      </w:pP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:</w:t>
      </w:r>
    </w:p>
    <w:p w:rsidR="00856292" w:rsidRDefault="00856292" w:rsidP="00856292">
      <w:pPr>
        <w:jc w:val="both"/>
      </w:pPr>
      <w:r>
        <w:t>- Сейчас мы находимся на стадии завершения оформления документов по управлению фондом. В ближайший месяц работа закончится. Пока штат компании представлен четырьмя людьми, поэтому предстоит подобрать инвестиционный комитет. Мы планируем работать как фонд фондов. 40 млн. долларов - только начальный капитал, планируем его увеличить за счет привлечения российских и международных игроков.</w:t>
      </w:r>
    </w:p>
    <w:p w:rsidR="00856292" w:rsidRDefault="00856292" w:rsidP="00856292">
      <w:pPr>
        <w:jc w:val="both"/>
      </w:pPr>
      <w:r>
        <w:t xml:space="preserve">Такое богатство игроков обусловлено тем, что инновационная компании не ориентируется на границы только одной республики и страны, она ориентируется на присутствие во всех государствах. "Для нас аргументом в отборе проекта будут приоритетные отрасли развития РТ и РФ", - отметил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. Между тем, на создание совместного с РВК фонда ИВФ РТ выделит собственные оборотные средства. По словам </w:t>
      </w:r>
      <w:proofErr w:type="spellStart"/>
      <w:r>
        <w:t>Айнура</w:t>
      </w:r>
      <w:proofErr w:type="spellEnd"/>
      <w:r>
        <w:t xml:space="preserve"> </w:t>
      </w:r>
      <w:proofErr w:type="spellStart"/>
      <w:r>
        <w:t>Айдельдинова</w:t>
      </w:r>
      <w:proofErr w:type="spellEnd"/>
      <w:r>
        <w:t xml:space="preserve">, </w:t>
      </w:r>
      <w:proofErr w:type="spellStart"/>
      <w:r>
        <w:t>Инвестиционно-венчурный</w:t>
      </w:r>
      <w:proofErr w:type="spellEnd"/>
      <w:r>
        <w:t xml:space="preserve"> фонд получил деньги от государства только один раз, при создании, после этого никаких вливаний не было.</w:t>
      </w:r>
    </w:p>
    <w:p w:rsidR="00856292" w:rsidRDefault="00856292" w:rsidP="00856292">
      <w:pPr>
        <w:jc w:val="both"/>
      </w:pP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:</w:t>
      </w:r>
    </w:p>
    <w:p w:rsidR="00856292" w:rsidRDefault="00856292" w:rsidP="00856292">
      <w:pPr>
        <w:jc w:val="both"/>
      </w:pPr>
      <w:r>
        <w:t xml:space="preserve">- Вы знаете, что у нас есть компания в Заинске, Набережных Челнах, Казани, где деньги к нам возвращаются с прибыли. В портфеле </w:t>
      </w:r>
      <w:proofErr w:type="spellStart"/>
      <w:r>
        <w:t>Инвестиционно-венчурного</w:t>
      </w:r>
      <w:proofErr w:type="spellEnd"/>
      <w:r>
        <w:t xml:space="preserve"> фонда находятся около 200 проектов, из которых 85% - инновационные компании, которые перечисляют нам меньшую часть своих ресурсов. Чтобы не потерять деньги и диверсифицировать риски, мы вкладываем средства в инвестиционные проекты, которые и проходят через организованные нами конкурсы. </w:t>
      </w:r>
    </w:p>
    <w:p w:rsidR="00856292" w:rsidRDefault="00856292" w:rsidP="00856292">
      <w:pPr>
        <w:jc w:val="both"/>
      </w:pPr>
    </w:p>
    <w:p w:rsidR="00856292" w:rsidRDefault="00856292" w:rsidP="00856292">
      <w:pPr>
        <w:jc w:val="both"/>
      </w:pPr>
      <w:r>
        <w:t>Даже за кризисные 2008-2009 годы мы не только не потеряли ни одного проекта, но и не ушли в убыток. Есть 5-6 проектов со сложностями, мы хотим, чтобы они научились привлекать деньги. Таким образом, финансовые средства у ИВФ РТ есть, они лежат на расчетном счету под этот создаваемый фонд, и мы не ждем, что бюджет нам их пополнит.</w:t>
      </w:r>
    </w:p>
    <w:p w:rsidR="000E06FF" w:rsidRDefault="00856292" w:rsidP="00856292">
      <w:pPr>
        <w:jc w:val="both"/>
      </w:pPr>
      <w:r>
        <w:t xml:space="preserve">В конце брифинга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 также сообщил о том, что 25 апреля пройдет VII Казанская венчурная ярмарка. Основным новшеством мероприятия станет конгресс Ассоциации </w:t>
      </w:r>
      <w:proofErr w:type="spellStart"/>
      <w:proofErr w:type="gramStart"/>
      <w:r>
        <w:t>бизнес-ангелов</w:t>
      </w:r>
      <w:proofErr w:type="spellEnd"/>
      <w:proofErr w:type="gramEnd"/>
      <w:r>
        <w:t xml:space="preserve"> Европы в России. Также во время ярмарки Ассоциация инновационных регионов России </w:t>
      </w:r>
      <w:proofErr w:type="gramStart"/>
      <w:r>
        <w:t>разместит</w:t>
      </w:r>
      <w:proofErr w:type="gramEnd"/>
      <w:r>
        <w:t xml:space="preserve"> свою инвестиционную площадку. На ней будет организована работа с институтами развития и крупными инвесторами, которые проведут круглые столы, коллоквиумы и совещания.</w:t>
      </w:r>
    </w:p>
    <w:sectPr w:rsidR="000E06FF" w:rsidSect="000E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56292"/>
    <w:rsid w:val="000E06FF"/>
    <w:rsid w:val="0085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>только для тестирования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2012-02-14T08:49:00Z</dcterms:created>
  <dcterms:modified xsi:type="dcterms:W3CDTF">2012-02-14T08:49:00Z</dcterms:modified>
</cp:coreProperties>
</file>